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D1" w:rsidRDefault="00161FD1" w:rsidP="00087816">
      <w:pPr>
        <w:jc w:val="center"/>
        <w:rPr>
          <w:b w:val="0"/>
          <w:color w:val="F79646" w:themeColor="accent6"/>
        </w:rPr>
      </w:pPr>
    </w:p>
    <w:p w:rsidR="00161FD1" w:rsidRDefault="00161FD1" w:rsidP="00087816">
      <w:pPr>
        <w:jc w:val="center"/>
        <w:rPr>
          <w:b w:val="0"/>
          <w:color w:val="F79646" w:themeColor="accent6"/>
        </w:rPr>
      </w:pPr>
    </w:p>
    <w:p w:rsidR="00087816" w:rsidRDefault="00084D8A" w:rsidP="00087816">
      <w:pPr>
        <w:jc w:val="center"/>
        <w:rPr>
          <w:b w:val="0"/>
        </w:rPr>
      </w:pPr>
      <w:r>
        <w:rPr>
          <w:b w:val="0"/>
          <w:color w:val="F79646" w:themeColor="accent6"/>
        </w:rPr>
        <w:t>Industrial Automation O</w:t>
      </w:r>
      <w:r w:rsidR="00087816" w:rsidRPr="00087816">
        <w:rPr>
          <w:b w:val="0"/>
          <w:color w:val="F79646" w:themeColor="accent6"/>
        </w:rPr>
        <w:t>verview</w:t>
      </w:r>
      <w:r w:rsidR="00087816" w:rsidRPr="00087816">
        <w:rPr>
          <w:b w:val="0"/>
        </w:rPr>
        <w:t xml:space="preserve"> </w:t>
      </w:r>
    </w:p>
    <w:p w:rsidR="00087816" w:rsidRPr="00087816" w:rsidRDefault="00087816" w:rsidP="00087816">
      <w:pPr>
        <w:rPr>
          <w:b w:val="0"/>
        </w:rPr>
      </w:pPr>
    </w:p>
    <w:p w:rsidR="00087816" w:rsidRDefault="00087816" w:rsidP="00087816">
      <w:pPr>
        <w:rPr>
          <w:b w:val="0"/>
        </w:rPr>
      </w:pPr>
      <w:r w:rsidRPr="00087816">
        <w:rPr>
          <w:b w:val="0"/>
        </w:rPr>
        <w:t xml:space="preserve">1. Snapshot of the sector </w:t>
      </w:r>
    </w:p>
    <w:p w:rsidR="00087816" w:rsidRDefault="00087816" w:rsidP="00087816">
      <w:pPr>
        <w:rPr>
          <w:b w:val="0"/>
        </w:rPr>
      </w:pPr>
    </w:p>
    <w:p w:rsidR="00087816" w:rsidRPr="00084D8A" w:rsidRDefault="00087816" w:rsidP="00084D8A">
      <w:pPr>
        <w:pStyle w:val="ListParagraph"/>
        <w:numPr>
          <w:ilvl w:val="0"/>
          <w:numId w:val="1"/>
        </w:numPr>
        <w:rPr>
          <w:b w:val="0"/>
          <w:sz w:val="20"/>
        </w:rPr>
      </w:pPr>
      <w:r w:rsidRPr="00084D8A">
        <w:rPr>
          <w:b w:val="0"/>
        </w:rPr>
        <w:t xml:space="preserve">Key Metrics </w:t>
      </w:r>
      <w:r w:rsidR="00084D8A">
        <w:rPr>
          <w:b w:val="0"/>
        </w:rPr>
        <w:t xml:space="preserve">– </w:t>
      </w:r>
      <w:r w:rsidR="00084D8A" w:rsidRPr="00084D8A">
        <w:rPr>
          <w:b w:val="0"/>
          <w:sz w:val="20"/>
        </w:rPr>
        <w:t>double digit growth in factory automation segment, slower growth in process automation</w:t>
      </w:r>
    </w:p>
    <w:p w:rsidR="00084D8A" w:rsidRPr="00084D8A" w:rsidRDefault="00084D8A" w:rsidP="00084D8A">
      <w:pPr>
        <w:pStyle w:val="ListParagraph"/>
        <w:rPr>
          <w:b w:val="0"/>
        </w:rPr>
      </w:pPr>
    </w:p>
    <w:p w:rsidR="00087816" w:rsidRDefault="00087816" w:rsidP="00084D8A">
      <w:pPr>
        <w:pStyle w:val="ListParagraph"/>
        <w:numPr>
          <w:ilvl w:val="0"/>
          <w:numId w:val="1"/>
        </w:numPr>
        <w:rPr>
          <w:b w:val="0"/>
          <w:sz w:val="20"/>
        </w:rPr>
      </w:pPr>
      <w:r w:rsidRPr="00084D8A">
        <w:rPr>
          <w:b w:val="0"/>
        </w:rPr>
        <w:t xml:space="preserve">Key players – </w:t>
      </w:r>
      <w:r w:rsidRPr="00084D8A">
        <w:rPr>
          <w:b w:val="0"/>
          <w:sz w:val="20"/>
        </w:rPr>
        <w:t xml:space="preserve">Siemens, Rockwell Automation, Mitsubishi Electric, Omron, B&amp;R, Festo, L&amp;T, </w:t>
      </w:r>
      <w:proofErr w:type="spellStart"/>
      <w:r w:rsidRPr="00084D8A">
        <w:rPr>
          <w:b w:val="0"/>
          <w:sz w:val="20"/>
        </w:rPr>
        <w:t>Pepperl+Fuchs</w:t>
      </w:r>
      <w:proofErr w:type="spellEnd"/>
      <w:r w:rsidRPr="00084D8A">
        <w:rPr>
          <w:b w:val="0"/>
          <w:sz w:val="20"/>
        </w:rPr>
        <w:t xml:space="preserve">, SMC Pneumatics, Precision Automation &amp; Robotics, </w:t>
      </w:r>
      <w:proofErr w:type="spellStart"/>
      <w:r w:rsidRPr="00084D8A">
        <w:rPr>
          <w:b w:val="0"/>
          <w:sz w:val="20"/>
        </w:rPr>
        <w:t>Axcend</w:t>
      </w:r>
      <w:proofErr w:type="spellEnd"/>
      <w:r w:rsidRPr="00084D8A">
        <w:rPr>
          <w:b w:val="0"/>
          <w:sz w:val="20"/>
        </w:rPr>
        <w:t xml:space="preserve"> Automation and a host of System Integrators</w:t>
      </w:r>
      <w:r w:rsidR="00084D8A">
        <w:rPr>
          <w:b w:val="0"/>
          <w:sz w:val="20"/>
        </w:rPr>
        <w:t xml:space="preserve">. </w:t>
      </w:r>
    </w:p>
    <w:p w:rsidR="00084D8A" w:rsidRPr="00084D8A" w:rsidRDefault="00084D8A" w:rsidP="00084D8A">
      <w:pPr>
        <w:pStyle w:val="ListParagraph"/>
        <w:rPr>
          <w:b w:val="0"/>
          <w:sz w:val="20"/>
        </w:rPr>
      </w:pPr>
    </w:p>
    <w:p w:rsidR="00161FD1" w:rsidRDefault="00087816" w:rsidP="00161FD1">
      <w:pPr>
        <w:pStyle w:val="ListParagraph"/>
        <w:numPr>
          <w:ilvl w:val="0"/>
          <w:numId w:val="1"/>
        </w:numPr>
        <w:rPr>
          <w:b w:val="0"/>
          <w:sz w:val="20"/>
        </w:rPr>
      </w:pPr>
      <w:r w:rsidRPr="00084D8A">
        <w:rPr>
          <w:b w:val="0"/>
        </w:rPr>
        <w:t xml:space="preserve">Investment (trends + opportunities) – </w:t>
      </w:r>
      <w:r w:rsidRPr="00084D8A">
        <w:rPr>
          <w:b w:val="0"/>
          <w:sz w:val="20"/>
        </w:rPr>
        <w:t>Investments in IIOT, Machine Learning, Multi-purpose and Collaborative Robots, Industrial App based solutions, Energy Efficient motors, Education, etc</w:t>
      </w:r>
    </w:p>
    <w:p w:rsidR="00161FD1" w:rsidRPr="00161FD1" w:rsidRDefault="00161FD1" w:rsidP="00161FD1">
      <w:pPr>
        <w:pStyle w:val="ListParagraph"/>
        <w:rPr>
          <w:b w:val="0"/>
        </w:rPr>
      </w:pPr>
    </w:p>
    <w:p w:rsidR="00161FD1" w:rsidRPr="00161FD1" w:rsidRDefault="00087816" w:rsidP="00161FD1">
      <w:pPr>
        <w:pStyle w:val="ListParagraph"/>
        <w:numPr>
          <w:ilvl w:val="0"/>
          <w:numId w:val="1"/>
        </w:numPr>
        <w:rPr>
          <w:b w:val="0"/>
          <w:sz w:val="20"/>
        </w:rPr>
      </w:pPr>
      <w:r w:rsidRPr="00161FD1">
        <w:rPr>
          <w:b w:val="0"/>
        </w:rPr>
        <w:t>Key government Initiatives –</w:t>
      </w:r>
      <w:r w:rsidR="00161FD1" w:rsidRPr="00161FD1">
        <w:rPr>
          <w:b w:val="0"/>
        </w:rPr>
        <w:t xml:space="preserve"> </w:t>
      </w:r>
      <w:r w:rsidR="00161FD1" w:rsidRPr="00161FD1">
        <w:rPr>
          <w:b w:val="0"/>
          <w:sz w:val="20"/>
        </w:rPr>
        <w:t>To implement the government of India vision of "Samarth Udyog" (on the lines of Industry 4.0), AIA has co-partnered with IIT Delhi to set up the 'Foundation for Smart Manufacturing', which will offer a fully integrated experiential centre, testing, R&amp;D and skill building services.</w:t>
      </w:r>
    </w:p>
    <w:p w:rsidR="00084D8A" w:rsidRPr="00084D8A" w:rsidRDefault="00084D8A" w:rsidP="00084D8A">
      <w:pPr>
        <w:pStyle w:val="ListParagraph"/>
        <w:rPr>
          <w:b w:val="0"/>
        </w:rPr>
      </w:pPr>
    </w:p>
    <w:p w:rsidR="00087816" w:rsidRPr="00084D8A" w:rsidRDefault="00087816" w:rsidP="00084D8A">
      <w:pPr>
        <w:pStyle w:val="ListParagraph"/>
        <w:numPr>
          <w:ilvl w:val="0"/>
          <w:numId w:val="1"/>
        </w:numPr>
        <w:rPr>
          <w:b w:val="0"/>
        </w:rPr>
      </w:pPr>
      <w:proofErr w:type="gramStart"/>
      <w:r w:rsidRPr="00084D8A">
        <w:rPr>
          <w:b w:val="0"/>
        </w:rPr>
        <w:t>Future Outlook</w:t>
      </w:r>
      <w:proofErr w:type="gramEnd"/>
      <w:r w:rsidR="00084D8A" w:rsidRPr="00084D8A">
        <w:rPr>
          <w:b w:val="0"/>
        </w:rPr>
        <w:t xml:space="preserve"> </w:t>
      </w:r>
      <w:r w:rsidR="00084D8A">
        <w:rPr>
          <w:b w:val="0"/>
        </w:rPr>
        <w:t>–</w:t>
      </w:r>
      <w:r w:rsidR="00084D8A" w:rsidRPr="00084D8A">
        <w:rPr>
          <w:b w:val="0"/>
        </w:rPr>
        <w:t xml:space="preserve"> </w:t>
      </w:r>
      <w:r w:rsidR="00084D8A" w:rsidRPr="00084D8A">
        <w:rPr>
          <w:b w:val="0"/>
          <w:sz w:val="20"/>
        </w:rPr>
        <w:t xml:space="preserve">Focus area will be to expand the consulting and integration capability to leverage </w:t>
      </w:r>
      <w:r w:rsidR="00084D8A">
        <w:rPr>
          <w:b w:val="0"/>
          <w:sz w:val="20"/>
        </w:rPr>
        <w:t>cross-disciplinary approaches in Smart Manufacturing</w:t>
      </w:r>
    </w:p>
    <w:p w:rsidR="00084D8A" w:rsidRPr="00084D8A" w:rsidRDefault="00084D8A" w:rsidP="00084D8A">
      <w:pPr>
        <w:pStyle w:val="ListParagraph"/>
        <w:rPr>
          <w:b w:val="0"/>
        </w:rPr>
      </w:pPr>
    </w:p>
    <w:p w:rsidR="00084D8A" w:rsidRPr="00084D8A" w:rsidRDefault="00087816" w:rsidP="00084D8A">
      <w:pPr>
        <w:pStyle w:val="ListParagraph"/>
        <w:numPr>
          <w:ilvl w:val="0"/>
          <w:numId w:val="1"/>
        </w:numPr>
        <w:rPr>
          <w:b w:val="0"/>
          <w:sz w:val="20"/>
        </w:rPr>
      </w:pPr>
      <w:r w:rsidRPr="00084D8A">
        <w:rPr>
          <w:b w:val="0"/>
        </w:rPr>
        <w:t xml:space="preserve">For further details please contact </w:t>
      </w:r>
      <w:r w:rsidR="00084D8A" w:rsidRPr="00084D8A">
        <w:rPr>
          <w:b w:val="0"/>
          <w:sz w:val="20"/>
        </w:rPr>
        <w:t xml:space="preserve">Anup </w:t>
      </w:r>
      <w:proofErr w:type="spellStart"/>
      <w:r w:rsidR="00084D8A" w:rsidRPr="00084D8A">
        <w:rPr>
          <w:b w:val="0"/>
          <w:sz w:val="20"/>
        </w:rPr>
        <w:t>Wadhwa</w:t>
      </w:r>
      <w:proofErr w:type="spellEnd"/>
      <w:r w:rsidR="00084D8A" w:rsidRPr="00084D8A">
        <w:rPr>
          <w:b w:val="0"/>
          <w:sz w:val="20"/>
        </w:rPr>
        <w:t xml:space="preserve">, 011-41659981, </w:t>
      </w:r>
      <w:hyperlink r:id="rId7" w:history="1">
        <w:r w:rsidR="00084D8A" w:rsidRPr="00084D8A">
          <w:rPr>
            <w:b w:val="0"/>
            <w:sz w:val="20"/>
          </w:rPr>
          <w:t>director@aia-india.org</w:t>
        </w:r>
      </w:hyperlink>
    </w:p>
    <w:p w:rsidR="00084D8A" w:rsidRPr="00084D8A" w:rsidRDefault="00084D8A" w:rsidP="00084D8A">
      <w:pPr>
        <w:pStyle w:val="ListParagraph"/>
        <w:rPr>
          <w:b w:val="0"/>
          <w:sz w:val="20"/>
        </w:rPr>
      </w:pPr>
    </w:p>
    <w:p w:rsidR="00084D8A" w:rsidRPr="00084D8A" w:rsidRDefault="00084D8A" w:rsidP="00084D8A">
      <w:pPr>
        <w:pStyle w:val="ListParagraph"/>
        <w:rPr>
          <w:b w:val="0"/>
          <w:sz w:val="20"/>
        </w:rPr>
      </w:pPr>
    </w:p>
    <w:p w:rsidR="00140AED" w:rsidRPr="00087816" w:rsidRDefault="00087816" w:rsidP="00087816">
      <w:pPr>
        <w:rPr>
          <w:b w:val="0"/>
        </w:rPr>
      </w:pPr>
      <w:r w:rsidRPr="00087816">
        <w:rPr>
          <w:b w:val="0"/>
        </w:rPr>
        <w:t xml:space="preserve">2. Source: </w:t>
      </w:r>
      <w:bookmarkStart w:id="0" w:name="_GoBack"/>
      <w:r w:rsidR="00CD6B7B" w:rsidRPr="00CD6B7B">
        <w:rPr>
          <w:b w:val="0"/>
        </w:rPr>
        <w:t>Automation Industry Association</w:t>
      </w:r>
      <w:r w:rsidR="00CD6B7B">
        <w:rPr>
          <w:b w:val="0"/>
          <w:sz w:val="20"/>
        </w:rPr>
        <w:t xml:space="preserve"> </w:t>
      </w:r>
      <w:bookmarkEnd w:id="0"/>
    </w:p>
    <w:sectPr w:rsidR="00140AED" w:rsidRPr="00087816" w:rsidSect="00140A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67" w:rsidRDefault="001F5867" w:rsidP="00161FD1">
      <w:pPr>
        <w:spacing w:line="240" w:lineRule="auto"/>
      </w:pPr>
      <w:r>
        <w:separator/>
      </w:r>
    </w:p>
  </w:endnote>
  <w:endnote w:type="continuationSeparator" w:id="0">
    <w:p w:rsidR="001F5867" w:rsidRDefault="001F5867" w:rsidP="00161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67" w:rsidRDefault="001F5867" w:rsidP="00161FD1">
      <w:pPr>
        <w:spacing w:line="240" w:lineRule="auto"/>
      </w:pPr>
      <w:r>
        <w:separator/>
      </w:r>
    </w:p>
  </w:footnote>
  <w:footnote w:type="continuationSeparator" w:id="0">
    <w:p w:rsidR="001F5867" w:rsidRDefault="001F5867" w:rsidP="00161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D1" w:rsidRDefault="00161FD1" w:rsidP="00161FD1">
    <w:pPr>
      <w:pStyle w:val="Header"/>
      <w:jc w:val="center"/>
    </w:pPr>
  </w:p>
  <w:p w:rsidR="00161FD1" w:rsidRDefault="00161FD1" w:rsidP="00161FD1">
    <w:pPr>
      <w:pStyle w:val="Header"/>
      <w:jc w:val="center"/>
    </w:pPr>
    <w:r w:rsidRPr="00161FD1">
      <w:rPr>
        <w:noProof/>
      </w:rPr>
      <w:drawing>
        <wp:inline distT="0" distB="0" distL="0" distR="0">
          <wp:extent cx="1137926" cy="842666"/>
          <wp:effectExtent l="19050" t="0" r="5074" b="0"/>
          <wp:docPr id="2" name="Picture 2" descr="C:\Users\Vikram\Documents\Shraddha Sawhney\AIA\TAFCON\Exhibition\Automation Industry Association\A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kram\Documents\Shraddha Sawhney\AIA\TAFCON\Exhibition\Automation Industry Association\AI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162" cy="842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5F47"/>
    <w:multiLevelType w:val="hybridMultilevel"/>
    <w:tmpl w:val="A4C46D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16"/>
    <w:rsid w:val="00084D8A"/>
    <w:rsid w:val="00087816"/>
    <w:rsid w:val="00140AED"/>
    <w:rsid w:val="00161FD1"/>
    <w:rsid w:val="001F5867"/>
    <w:rsid w:val="00666724"/>
    <w:rsid w:val="00767E7A"/>
    <w:rsid w:val="00CD6B7B"/>
    <w:rsid w:val="00FB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6D49"/>
  <w15:docId w15:val="{DDAF380E-C141-43EF-82B6-CBDEBDE5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color w:val="222222"/>
        <w:sz w:val="22"/>
        <w:szCs w:val="22"/>
        <w:lang w:val="en-IN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F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D1"/>
  </w:style>
  <w:style w:type="paragraph" w:styleId="Footer">
    <w:name w:val="footer"/>
    <w:basedOn w:val="Normal"/>
    <w:link w:val="FooterChar"/>
    <w:uiPriority w:val="99"/>
    <w:semiHidden/>
    <w:unhideWhenUsed/>
    <w:rsid w:val="00161F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FD1"/>
  </w:style>
  <w:style w:type="paragraph" w:styleId="BalloonText">
    <w:name w:val="Balloon Text"/>
    <w:basedOn w:val="Normal"/>
    <w:link w:val="BalloonTextChar"/>
    <w:uiPriority w:val="99"/>
    <w:semiHidden/>
    <w:unhideWhenUsed/>
    <w:rsid w:val="00161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aia-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Naimat Chopra</cp:lastModifiedBy>
  <cp:revision>2</cp:revision>
  <dcterms:created xsi:type="dcterms:W3CDTF">2018-03-22T05:29:00Z</dcterms:created>
  <dcterms:modified xsi:type="dcterms:W3CDTF">2018-03-22T05:29:00Z</dcterms:modified>
</cp:coreProperties>
</file>